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DDD" w:rsidRDefault="00F24DDD" w:rsidP="00F24D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D">
        <w:rPr>
          <w:rFonts w:ascii="Times New Roman" w:hAnsi="Times New Roman" w:cs="Times New Roman"/>
          <w:b/>
          <w:sz w:val="24"/>
          <w:szCs w:val="24"/>
        </w:rPr>
        <w:t xml:space="preserve">ПЕРСПЕКТИВНОЕ ПЛАНИРОВАНИЕ </w:t>
      </w:r>
    </w:p>
    <w:p w:rsidR="00F24DDD" w:rsidRPr="00F24DDD" w:rsidRDefault="00F24DDD" w:rsidP="00F24DD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DDD">
        <w:rPr>
          <w:rFonts w:ascii="Times New Roman" w:hAnsi="Times New Roman" w:cs="Times New Roman"/>
          <w:b/>
          <w:sz w:val="24"/>
          <w:szCs w:val="24"/>
        </w:rPr>
        <w:t xml:space="preserve">образовательной деятельности по основам грамотности </w:t>
      </w:r>
      <w:r>
        <w:rPr>
          <w:rFonts w:ascii="Times New Roman" w:hAnsi="Times New Roman" w:cs="Times New Roman"/>
          <w:b/>
          <w:sz w:val="24"/>
          <w:szCs w:val="24"/>
        </w:rPr>
        <w:t>для детей 6-7 лет (</w:t>
      </w:r>
      <w:r w:rsidRPr="00F24DDD">
        <w:rPr>
          <w:rFonts w:ascii="Times New Roman" w:hAnsi="Times New Roman" w:cs="Times New Roman"/>
          <w:b/>
          <w:sz w:val="24"/>
          <w:szCs w:val="24"/>
        </w:rPr>
        <w:t>подготовительная группа)</w:t>
      </w:r>
    </w:p>
    <w:tbl>
      <w:tblPr>
        <w:tblStyle w:val="1"/>
        <w:tblW w:w="10031" w:type="dxa"/>
        <w:tblLook w:val="04A0" w:firstRow="1" w:lastRow="0" w:firstColumn="1" w:lastColumn="0" w:noHBand="0" w:noVBand="1"/>
      </w:tblPr>
      <w:tblGrid>
        <w:gridCol w:w="456"/>
        <w:gridCol w:w="1637"/>
        <w:gridCol w:w="5386"/>
        <w:gridCol w:w="2552"/>
      </w:tblGrid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2552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Методическое пособие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Азбука – к мудрости ступенька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Обогащать словарь детей пословицами и поговоркам, упражняя в поиске «смыслового зерна» в малых текстах народной мудрости. Развивать мелкую моторику и ориентировку на листе бумаги.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1, 2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Буква «Я»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Познакомить с гласной буквой «Я». Вырабатывать умение писать букву «Я», читать слоги. Познакомить  детей с согласными «МЬ», «ЛЬ», «НЬ», «РЬ» и их условным обозначением – зеленый квадрат. Развивать внимание. Логическое мышление.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№12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«Игла»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Упражнять в проведении звукового анализа слова. Развивать артикуляцию и фонематический слух. Развивать мелкую моторику.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4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Буква «Ю»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буквой «Ю» как буквой, придающей мягкость согласным. 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Формирование умения писать печатную букву «Ю». Знакомить с тем, как читать слоги и слова.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№13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«Лист»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Упражнять в проведении звукового анализа слова. Учить детей рассуждать, четко выражая свои мысли.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5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Буква «Е»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Познакомить с буквой «Е» как буквой, придающей мягкость согласным. Вырабатывать умение писать печатную букву «Е»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ормировать навык чтение слогов и слов, соотносить схему с написанными словом. Вырабатывать умение составлять предложение из трех слов по картинке и записывать его условными знаками.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№14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 «Камыш» и «Малыш»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Учить детей понимать переносное значение слов и выражений, которые меняют значение в зависимости от словосочетаний. Закреплять представление о слоге. Упражнять в проведении звукового анализа слова. Развивать мелкую моторику и ориентировку на листе бумаги.</w:t>
            </w:r>
          </w:p>
        </w:tc>
        <w:tc>
          <w:tcPr>
            <w:tcW w:w="2552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7,8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Буква «Ё»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Познакомить с буквой «Ё» как буквой, придающей мягкость согласным. Помогать осваивать написание печатной буквы «Ё». Продолжать вырабатывать умение дифференцировать гласные, согласные, твердые согласные, мягкие согласные звуки.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№15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Введение понятия «Ударение»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Учить разбирать слова на слоги, выделять ударный слог. Развивать мелкую моторику и ориентировку на листе бумаги.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10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 и буква «И»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 гласным звуком «И» и его условным обозначением – красный квадрат. Закреплять умение определять место звука и обозначать на схеме, используя условное обозначение. Формировать навык написание печатной буквы «И», читать слоги и слова.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№16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37" w:type="dxa"/>
            <w:vMerge w:val="restart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</w:p>
        </w:tc>
        <w:tc>
          <w:tcPr>
            <w:tcW w:w="5386" w:type="dxa"/>
            <w:vMerge w:val="restart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умения писать гласные. Продолжать формировать умение читать слоги, различать твердость и мягкость согласных. Закрепление умения </w:t>
            </w:r>
            <w:r w:rsidRPr="00F24DDD">
              <w:rPr>
                <w:rFonts w:ascii="Calibri" w:hAnsi="Calibri" w:cs="Times New Roman"/>
              </w:rPr>
              <w:t xml:space="preserve">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</w:t>
            </w:r>
          </w:p>
        </w:tc>
        <w:tc>
          <w:tcPr>
            <w:tcW w:w="2552" w:type="dxa"/>
            <w:vMerge w:val="restart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№17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37" w:type="dxa"/>
            <w:vMerge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vMerge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«Лампа»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Закреплять соотношение «звук – буква». Закреплять звукового анализа слова. Развивать мелкую моторику и ориентировку на листе бумаги.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12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«Сахар»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понятием «Ударение». Учить развивать слова на слоги, выделять ударный слог, обозначать знак ударения на схеме. Развивать мелкую моторику.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13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37" w:type="dxa"/>
            <w:vMerge w:val="restart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«Г», «К». Звуки «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Г-К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», «К-КЬ», «Г-ГЬ».</w:t>
            </w:r>
          </w:p>
        </w:tc>
        <w:tc>
          <w:tcPr>
            <w:tcW w:w="5386" w:type="dxa"/>
            <w:vMerge w:val="restart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 анализа.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звуковую аналитико-синтетическую активность. Знакомить за звуками «Г – 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» как звонкими и глухими согласными. Познакомить со звуками «Г-ГЬ», «К-КЬ».  Закреплять умение использовать условные обозначения согласных звуков: синий квадрат – твердые согласные, зеленый квадрат – мягкие согласные.</w:t>
            </w:r>
          </w:p>
        </w:tc>
        <w:tc>
          <w:tcPr>
            <w:tcW w:w="2552" w:type="dxa"/>
            <w:vMerge w:val="restart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№18 .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15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37" w:type="dxa"/>
            <w:vMerge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vMerge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«Кошка»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Продолжать учить определять количества  слогов и выделять ударный слог. Уточнить артикуляцию звуков, упражнять в их дифференциации. Развивать мелкую моторику.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17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«Д», «Т». Звуки «Д-ДЬ», «Т-ТЬ»</w:t>
            </w:r>
          </w:p>
        </w:tc>
        <w:tc>
          <w:tcPr>
            <w:tcW w:w="5386" w:type="dxa"/>
          </w:tcPr>
          <w:p w:rsid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Знакомить за звуками «Д – Т» как звонкими и глухими согласными. Познакомить со звуками «Д-ДЬ», «Т-ТЬ». Познакомить с буквами «Д», «Т». Вырабатывать умение писать печатными буквами «Д», «Т» сначала по точкам, а затем самостоятельно.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№19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«В», «Ф». Звуки «В-ВЬ», «Ф-ФЬ»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Знакомить за звуками «В – Ф» как звонкими и глухими согласными. Познакомить со звуками «В-ВЬ», «Ф-ФЬ». Познакомить с буквами «В», «Ф». Вырабатывать умение писать печатными буквами «В», «Ф» сначала по точкам, а затем самостоятельно.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№20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«Веник»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Продолжать учить определять количества  слогов и выделять ударный слог. Уточнить артикуляцию звуков, упражнять в их дифференциации. Развивать мелкую моторику.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19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«З», «С». Звуки «З-ЗЬ», «С-СЬ»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Знакомить за звуками «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- С» как звонкими и глухими согласными. Познакомить со звуками «З-ЗЬ», «С-СЬ». Познакомить с буквами «З», «С».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№21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«Б», «П». Звуки «Б-БЬ», «П-ПЬ»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Знакомить за звуками «Б - 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» как звонкими и глухими согласными. Познакомить со звуками «Б-БЬ», «П-ПЬ». Познакомить с буквами «Б», «П». Вырабатывать умение писать печатными буквами «Б», «П», а так же читать слоги «Б»+10 гласных, «П» + 10 гласных.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№22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Буквы «Х». Звуки  «Х-ХЬ»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 печатной буквой «Х» и звуками «Х </w:t>
            </w:r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–Х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Ь». Формировать умение писать печатную «Х», а так же читать слоги «Х»+10 гласных.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№23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Схемы предложений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Продолжать учить определять количества слов в предложении, составлять схему предложений. Развивать мелкую моторику и ориентировку на листе бумаги.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20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Звуки и буквы «Ж», «Ш»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со звуками «Ж-Ш» - звонкими и глухими. Познакомить с  условными обозначением звуков «Ж-Ш» - синий квадрат.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№24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Звуковой анализ слова «Батон»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Продолжать учить определять количества слов в предложении, составлять схему предложений. Развивать мелкую моторику и ориентировку на листе бумаги.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Ельцова О.М.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старших дошкольников к обучению грамоте часть 2.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 21</w:t>
            </w: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Звуки и буквы «Ч», «Щ»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со 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звуками «Ч-Щ» как глухим согласным, мягким согласным. Познакомить с  условными обозначением звуков «Ч-Щ» - зеленый квадрат.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№25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 и буква «Ц»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 согласным твердым звуком «Ц». Формировать умение интонационно выделять звук «Ц» в словах.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№26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 и буква «Й»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 мягким согласным  звуком «Й» и его с условным обозначением – зеленый квадрат. Познакомить с печатной буквой «Й» как письменным знаком звука «Й».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№27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Буква «Ь», «Ъ»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Познакомить с буквой «Ь» и её смягчающей функцией. Познакомить с печатной буквой «Ъ».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№28 и 29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DD" w:rsidRPr="00F24DDD" w:rsidTr="00F24DDD">
        <w:tc>
          <w:tcPr>
            <w:tcW w:w="45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37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</w:p>
        </w:tc>
        <w:tc>
          <w:tcPr>
            <w:tcW w:w="5386" w:type="dxa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анализа. Формировать звуковую аналитико-синтетическую активность. Продолжать вырабатывать умение писать название предметов, читать слова и дописывать подходящее по смыслу слово. Закреплять умение определять в предложении 1-е,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2-е,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3-е слово.</w:t>
            </w:r>
          </w:p>
        </w:tc>
        <w:tc>
          <w:tcPr>
            <w:tcW w:w="2552" w:type="dxa"/>
            <w:vAlign w:val="center"/>
          </w:tcPr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Колесникова Е.В.</w:t>
            </w:r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</w:t>
            </w:r>
            <w:proofErr w:type="spellStart"/>
            <w:proofErr w:type="gramStart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звуко</w:t>
            </w:r>
            <w:proofErr w:type="spell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>-буквенного</w:t>
            </w:r>
            <w:proofErr w:type="gramEnd"/>
            <w:r w:rsidRPr="00F24DDD">
              <w:rPr>
                <w:rFonts w:ascii="Times New Roman" w:hAnsi="Times New Roman" w:cs="Times New Roman"/>
                <w:sz w:val="24"/>
                <w:szCs w:val="24"/>
              </w:rPr>
              <w:t xml:space="preserve"> анализа у детей 5-6 лет. </w:t>
            </w:r>
            <w:r w:rsidRPr="00F24DDD">
              <w:rPr>
                <w:rFonts w:ascii="Times New Roman" w:hAnsi="Times New Roman" w:cs="Times New Roman"/>
                <w:b/>
                <w:sz w:val="24"/>
                <w:szCs w:val="24"/>
              </w:rPr>
              <w:t>Занятие №30</w:t>
            </w:r>
          </w:p>
          <w:p w:rsidR="00F24DDD" w:rsidRPr="00F24DDD" w:rsidRDefault="00F24DDD" w:rsidP="00F24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69AC" w:rsidRDefault="004269AC" w:rsidP="00F24DDD">
      <w:pPr>
        <w:spacing w:line="240" w:lineRule="auto"/>
      </w:pPr>
    </w:p>
    <w:sectPr w:rsidR="004269AC" w:rsidSect="00F24DDD">
      <w:headerReference w:type="default" r:id="rId7"/>
      <w:pgSz w:w="11906" w:h="16838"/>
      <w:pgMar w:top="1134" w:right="851" w:bottom="70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C4C" w:rsidRDefault="00947C4C" w:rsidP="00092971">
      <w:pPr>
        <w:spacing w:after="0" w:line="240" w:lineRule="auto"/>
      </w:pPr>
      <w:r>
        <w:separator/>
      </w:r>
    </w:p>
  </w:endnote>
  <w:endnote w:type="continuationSeparator" w:id="0">
    <w:p w:rsidR="00947C4C" w:rsidRDefault="00947C4C" w:rsidP="00092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C4C" w:rsidRDefault="00947C4C" w:rsidP="00092971">
      <w:pPr>
        <w:spacing w:after="0" w:line="240" w:lineRule="auto"/>
      </w:pPr>
      <w:r>
        <w:separator/>
      </w:r>
    </w:p>
  </w:footnote>
  <w:footnote w:type="continuationSeparator" w:id="0">
    <w:p w:rsidR="00947C4C" w:rsidRDefault="00947C4C" w:rsidP="000929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9781" w:type="dxa"/>
      <w:tblInd w:w="392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8330"/>
      <w:gridCol w:w="1451"/>
    </w:tblGrid>
    <w:tr w:rsidR="00092971" w:rsidTr="00F24DDD">
      <w:tc>
        <w:tcPr>
          <w:tcW w:w="8330" w:type="dxa"/>
          <w:shd w:val="clear" w:color="auto" w:fill="auto"/>
          <w:vAlign w:val="center"/>
        </w:tcPr>
        <w:p w:rsidR="00092971" w:rsidRDefault="00F24DDD" w:rsidP="00092971">
          <w:pPr>
            <w:pStyle w:val="a3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>
            <w:rPr>
              <w:rFonts w:ascii="Times New Roman" w:hAnsi="Times New Roman" w:cs="Times New Roman"/>
              <w:b/>
              <w:sz w:val="20"/>
              <w:szCs w:val="20"/>
            </w:rPr>
            <w:ptab w:relativeTo="margin" w:alignment="center" w:leader="none"/>
          </w:r>
          <w:r w:rsidR="00092971" w:rsidRPr="0005413E">
            <w:rPr>
              <w:rFonts w:ascii="Times New Roman" w:hAnsi="Times New Roman" w:cs="Times New Roman"/>
              <w:b/>
              <w:sz w:val="20"/>
              <w:szCs w:val="20"/>
            </w:rPr>
            <w:t>муниципальное дошкольное образовательное учреждение «Детский сад № 20»</w:t>
          </w:r>
          <w:r w:rsidR="00092971" w:rsidRPr="00CF1DB0">
            <w:rPr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  <w:p w:rsidR="00092971" w:rsidRDefault="00092971" w:rsidP="00092971">
          <w:pPr>
            <w:pStyle w:val="a3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5413E">
            <w:rPr>
              <w:rFonts w:ascii="Times New Roman" w:hAnsi="Times New Roman" w:cs="Times New Roman"/>
              <w:b/>
              <w:sz w:val="20"/>
              <w:szCs w:val="20"/>
            </w:rPr>
            <w:t>(МДОУ «Детский сад № 20»)</w:t>
          </w:r>
          <w:r w:rsidRPr="00CF1DB0">
            <w:rPr>
              <w:rFonts w:ascii="Times New Roman" w:hAnsi="Times New Roman" w:cs="Times New Roman"/>
              <w:b/>
              <w:noProof/>
              <w:sz w:val="20"/>
              <w:szCs w:val="20"/>
            </w:rPr>
            <w:t xml:space="preserve"> </w:t>
          </w:r>
          <w:r w:rsidRPr="0005413E">
            <w:rPr>
              <w:rFonts w:ascii="Times New Roman" w:hAnsi="Times New Roman" w:cs="Times New Roman"/>
              <w:b/>
              <w:sz w:val="20"/>
              <w:szCs w:val="20"/>
            </w:rPr>
            <w:t xml:space="preserve"> </w:t>
          </w:r>
        </w:p>
      </w:tc>
      <w:tc>
        <w:tcPr>
          <w:tcW w:w="1451" w:type="dxa"/>
          <w:shd w:val="clear" w:color="auto" w:fill="auto"/>
        </w:tcPr>
        <w:p w:rsidR="00092971" w:rsidRDefault="00092971" w:rsidP="00092971">
          <w:pPr>
            <w:pStyle w:val="a3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092971">
            <w:rPr>
              <w:rFonts w:ascii="Times New Roman" w:hAnsi="Times New Roman" w:cs="Times New Roman"/>
              <w:b/>
              <w:noProof/>
              <w:sz w:val="20"/>
              <w:szCs w:val="20"/>
            </w:rPr>
            <w:drawing>
              <wp:inline distT="0" distB="0" distL="0" distR="0" wp14:anchorId="1FFE9835" wp14:editId="0521EBDE">
                <wp:extent cx="514350" cy="505918"/>
                <wp:effectExtent l="19050" t="0" r="0" b="0"/>
                <wp:docPr id="2" name="Рисунок 3" descr="C:\Users\PK\Desktop\logotip_jpeg_w800_h6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PK\Desktop\logotip_jpeg_w800_h6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059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92971" w:rsidRDefault="0009297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DD"/>
    <w:rsid w:val="00092971"/>
    <w:rsid w:val="004269AC"/>
    <w:rsid w:val="00947C4C"/>
    <w:rsid w:val="00F2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971"/>
  </w:style>
  <w:style w:type="paragraph" w:styleId="a5">
    <w:name w:val="footer"/>
    <w:basedOn w:val="a"/>
    <w:link w:val="a6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971"/>
  </w:style>
  <w:style w:type="paragraph" w:styleId="a7">
    <w:name w:val="Balloon Text"/>
    <w:basedOn w:val="a"/>
    <w:link w:val="a8"/>
    <w:uiPriority w:val="99"/>
    <w:semiHidden/>
    <w:unhideWhenUsed/>
    <w:rsid w:val="0009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29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929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F24DD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2971"/>
  </w:style>
  <w:style w:type="paragraph" w:styleId="a5">
    <w:name w:val="footer"/>
    <w:basedOn w:val="a"/>
    <w:link w:val="a6"/>
    <w:uiPriority w:val="99"/>
    <w:unhideWhenUsed/>
    <w:rsid w:val="000929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2971"/>
  </w:style>
  <w:style w:type="paragraph" w:styleId="a7">
    <w:name w:val="Balloon Text"/>
    <w:basedOn w:val="a"/>
    <w:link w:val="a8"/>
    <w:uiPriority w:val="99"/>
    <w:semiHidden/>
    <w:unhideWhenUsed/>
    <w:rsid w:val="00092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297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929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9"/>
    <w:uiPriority w:val="59"/>
    <w:rsid w:val="00F24DD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96;&#1072;&#1073;&#1083;&#1086;&#1085;%20&#1082;&#1086;&#1083;&#1086;&#1085;&#1090;&#1080;&#1082;&#1091;&#108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колонтикул</Template>
  <TotalTime>5</TotalTime>
  <Pages>4</Pages>
  <Words>1500</Words>
  <Characters>8556</Characters>
  <Application>Microsoft Office Word</Application>
  <DocSecurity>0</DocSecurity>
  <Lines>71</Lines>
  <Paragraphs>20</Paragraphs>
  <ScaleCrop>false</ScaleCrop>
  <Company/>
  <LinksUpToDate>false</LinksUpToDate>
  <CharactersWithSpaces>10036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cp:lastPrinted>2021-12-03T11:41:00Z</cp:lastPrinted>
  <dcterms:created xsi:type="dcterms:W3CDTF">2022-08-24T11:25:00Z</dcterms:created>
  <dcterms:modified xsi:type="dcterms:W3CDTF">2022-08-24T11:31:00Z</dcterms:modified>
</cp:coreProperties>
</file>