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BD" w:rsidRDefault="008363BD" w:rsidP="008363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61AF">
        <w:rPr>
          <w:rFonts w:ascii="Times New Roman" w:hAnsi="Times New Roman" w:cs="Times New Roman"/>
          <w:b/>
          <w:sz w:val="24"/>
          <w:szCs w:val="24"/>
        </w:rPr>
        <w:t xml:space="preserve">ПЕРСПЕКТИВНОЕ ПЛАНИРОВАНИЕ </w:t>
      </w:r>
    </w:p>
    <w:p w:rsidR="008363BD" w:rsidRDefault="008363BD" w:rsidP="008363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61AF">
        <w:rPr>
          <w:rFonts w:ascii="Times New Roman" w:hAnsi="Times New Roman" w:cs="Times New Roman"/>
          <w:b/>
          <w:sz w:val="24"/>
          <w:szCs w:val="24"/>
        </w:rPr>
        <w:t xml:space="preserve">образовательной деятельности по основам грамотности для детей 5-6 лет </w:t>
      </w:r>
    </w:p>
    <w:p w:rsidR="008363BD" w:rsidRDefault="008363BD" w:rsidP="008363BD">
      <w:pPr>
        <w:spacing w:after="0"/>
        <w:jc w:val="center"/>
      </w:pPr>
      <w:r w:rsidRPr="000061AF">
        <w:rPr>
          <w:rFonts w:ascii="Times New Roman" w:hAnsi="Times New Roman" w:cs="Times New Roman"/>
          <w:b/>
          <w:sz w:val="24"/>
          <w:szCs w:val="24"/>
        </w:rPr>
        <w:t>(старшая группа)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6"/>
        <w:gridCol w:w="2064"/>
        <w:gridCol w:w="5335"/>
        <w:gridCol w:w="1716"/>
      </w:tblGrid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i/>
                <w:sz w:val="24"/>
                <w:szCs w:val="24"/>
              </w:rPr>
              <w:t>тема занятия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i/>
                <w:sz w:val="24"/>
                <w:szCs w:val="24"/>
              </w:rPr>
              <w:t>методическое пособие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понятий «слово», «предложение». 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Дать детям знание о словесном составе речи; познакомить с терминами «слово», «предложение».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том, что слов много, познакомить детей с линейностью и протяженностью слов. Подвести детей к пониманию того, что мысли выражаются словами, слова в речи связаны в предложения; дать пример предложений из двух, трех слов.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№1,2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Составление предложений и деление их на части.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знакомит</w:t>
            </w:r>
            <w:bookmarkStart w:id="0" w:name="_GoBack"/>
            <w:bookmarkEnd w:id="0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ь детей с предложением. Упражнять в выделении предложений из текста. Упражнять в составлении предложений и делении их на части (слова). Познакомить детей с графическим изображением предложения на доске.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№3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из предложений.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Упражнять детей в составлении предложений, текста из коротких предложений (два, три слова). Познакомить с графической записью рассказа. Упражнять в составлении рассказа по графической записи.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№4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по графической модели с использованием опорных слов.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Деление слов на слоги. Введение термина «слог».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Упражнять детей в составлении рассказа на определенную тему, используя слова-опоры и графическую схему предложений. Формировать у детей умение делить слова на слоги, называть слова с заданным количеством слогов. Познакомить с термином «слог».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№6,7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Деление слов на слоги и составление слов из слогов.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Упражнять детей в делении слова на слоги, составлении слова из слогов. Познакомить с графической моделью слова. Формировать умение составлять слова по графической модели.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№8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Ознакомление со звучащим словом. Введение термина «звук».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Обратить внимание детей на звуковую сторону слова, ввести термин «звук» в активный словарь. Формировать умение вычленять отдельные звуки в потоке речи, дифференцировать слова по наличию или отсутствию в них заданного звука.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№9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Определение местоположения звука в слове.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Упражнять детей в умении слышать, четко и ясно произносить слова и отдельные звуки, интонационно выделять заданный звук в слове. Формировать умение находить место звука в слове (первый, в середине, последний). Воспитывать речевое внимание и фонематический слух.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№11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Знакомство со схемой звукового анализа слова. Введение понятий «гласный звук», «согласный звук».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детей со схемой звукового анализа, познакомить с понятиями гласного и согласного звука. Упражнять в различении и определении гласных и согласных. Познакомить с цветовым обозначением гласных и согласных звуков. Звуковой анализ слова «мак»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№15,16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гласным звуком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и его условным обозначением – красный квадрат. Учить определять место звука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в словах, пользуясь схемой. Познакомить с буквой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как письменным обозначением звука А. Развивать фонематический слух и мелкую моторику.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№1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 гласным звуком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и его условным обозначением – красным квадратом. Учить определять место звука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в словах и обозначать на схеме красным квадратом. Познакомить с буквой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как письменным обозначением звука О. Учить соотносить схему слова с названием изображенного предмета. Развивать фонематический слух и мелкую моторику.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№2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«дом». Сравнение слов по звуковому составу. Составление предложений со словами.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последовательным звуковым анализом слова. Выполнить звуковой анализ слова «дом», упражнять детей в сравнении слов «дом» и «мак» по звуковому составу, опираясь на схему. Учить заменять фишки в схеме слова знакомыми буквами (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spellEnd"/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представление о предложении. Упражнять детей в составлении предложений с заданным словом и выполнении графической записи схемы предложения.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делать выводы на основе своих наблюдений. Развивать фонематический слух, навыки звукового анализа и синтеза.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№17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 гласным звуком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и его условным обозначением – красным квадратом. Учить определять место звука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в словах и обозначать на схеме красным квадратом. Познакомить с буквой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как письменным обозначением звука У. Учить соотносить схему слова с названием изображенного предмета. Развивать фонематический слух и мелкую моторику.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№3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 «жук» и «лук»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упражнять детей производить звуковой анализ слов, закреплять представление о гласных и согласных звуках. Закреплять представление о букве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, помещать ее на соответствующую фишку в слове. Совершенствовать умение находить сходство и различие слов по их звуковому составу.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делать выводы на основе своих наблюдений. Развивать фонематический слух, навыки звукового анализа и синтеза.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№21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Пересказ текста по графической схеме. Составление графической схемы предложений с предлогами.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Упражнять в умении пересказывать небольшой текст, опираясь на его графическую схему. Упражнять в составлении графической схемы с предлогами. Закреплять представление о слове и предложении.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№22, 18.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знакомство с условным обозначением гласных звуков – красным квадратом. Познакомить со звуком и буквой Ы. Продолжать учить определять место звука в слове и на схеме слова. Закреплять умение делить слова на слоги, используя слоговую схему слова. Развивать фонематический слух, навыки звукового анализа и синтеза.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№4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«осы»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упражнять детей производить звуковой анализ слова, закреплять представление о гласных и согласных звуках. Закреплять представление о буквах как письменных обозначениях звуков (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,ы</w:t>
            </w:r>
            <w:proofErr w:type="spellEnd"/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). Учить детей заменять цветные фишки в схеме слова знакомыми буквами. 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делать выводы на основе своих наблюдений. Развивать фонематический слух, навыки звукового анализа и синтеза.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№27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Ээ</w:t>
            </w:r>
            <w:proofErr w:type="spell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знакомство с условным обозначением гласных звуков – красным квадратом. Познакомить со звуком и буквой Э. Продолжать учить определять место звука в слове и на схеме слова. Закреплять умение определять первых звук в слове и обозначать его знакомой буквой. Развивать фонематический слух, навыки звукового анализа и синтеза.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№5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Чтение слов из пройденных букв – АУ, УА.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пройденного </w:t>
            </w: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Закреплять знания о гласных звуках и буквах А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,У,Ы,Э. Закреплять умение определять первый звук в названиях предметов и находить соответствующую букву. Закреплять умение называть слова с заданным звуком. Формировать </w:t>
            </w: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читать слова из пройденных букв.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Развивать фонематический слух, навыки звукового анализа и синтеза.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-буквенного анализа у </w:t>
            </w: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№6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«роза». Знакомство со слогообразующей ролью гласных звуков.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детей со звуковым анализом слова, состоящего из четырех звуков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ознакомить со слогообразующей ролью гласных звуков. Закреплять представления о гласных, согласных звуках, их различиях, о делении слов на слоги и умение составлять предложение по схеме.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№28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Лл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Чтение слогов.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со звуком Л и его условным обозначением – синим квадратом. Продолжать учить соотносить схему слова с названием нарисованного предмета. Познакомить с буквой Л, учить читать слоги с буквой Л, писать печатные буквы.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№7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«луна»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знакомство со звуковым анализом слов, состоящих из четырех звуков. Упражнять в подборе и назывании слов с определенным звуком. Совершенствовать умение делить на слоги двух-трех-сложные слова, отчетливо произносить каждую часть слова.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№29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со звуком М и его условным обозначением – синим квадратом (согласный звук). Продолжать учить соотносить схему слова с названием нарисованного предмета. Познакомить с буквой М, учить читать слоги с буквой М, писать печатные буквы.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 ударением и его обозначением.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№8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со звуком Н как согласным звуком. Познакомить с буквой Н, учить писать печатную букву и читать слоги с буквой Н.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Учить писать слова с помощью условных обозначений и букв. Закреплять навыки звукового анализа.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№9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со звуком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как согласным звуком. Познакомить с буквой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, учить писать печатную букву и читать слоги с буквой Р.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представление о предложении. Учить читать предложение. Продолжать развивать фонематический слух, речевое внимание.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№10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Гласные и согласные звуки и буквы. Закрепление.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учить соотносить звук и букву. Закреплять умение читать слоги из пройденных букв. Закреплять умение определять место звука в слове. Формировать умение понимать учебную задачу и выполнять ее самостоятельно.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Е.В. Развитие </w:t>
            </w:r>
            <w:proofErr w:type="spell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-буквенного анализа у детей 5-6 лет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анятие №11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Введение понятия «мягкий согласный звук». Звуковой анализ слов «кот» - «кит»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Познакомить с терминами «мягкий согласный звук», «твердый согласный звук». Формировать способность анализировать звуковой состав слова, продолжать учить сравнивать слова по звуковому составу. Продолжать развивать фонематический слух и восприятие.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№25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«лиса»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Упражнять в проведении звукового анализа слова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овершенствовать умение детей сравнивать слова по звуковому составу (лиса, луна). Учить делать выводы на основе своих наблюдений.</w:t>
            </w:r>
          </w:p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фонематический слух и восприятие.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№30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«сани». Поисковая деятельность в области грамматики.</w:t>
            </w:r>
          </w:p>
        </w:tc>
        <w:tc>
          <w:tcPr>
            <w:tcW w:w="5335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детей в проведении звукового анализа. Продолжать совершенствовать умение детей составлять предложения с заданными словами. Активизировать поисковую деятельность детей в области грамматики, воспитывать у них языковое чутье. </w:t>
            </w:r>
          </w:p>
        </w:tc>
        <w:tc>
          <w:tcPr>
            <w:tcW w:w="171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Ельцова О.М. Подготовка старших дошкольников к обучению грамоте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.1. занятие №32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115" w:type="dxa"/>
            <w:gridSpan w:val="3"/>
            <w:vMerge w:val="restart"/>
            <w:vAlign w:val="center"/>
          </w:tcPr>
          <w:p w:rsidR="008363BD" w:rsidRPr="000061AF" w:rsidRDefault="008363BD" w:rsidP="00912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 по темам «Звук», «Слово», «Предложение».</w:t>
            </w:r>
          </w:p>
        </w:tc>
      </w:tr>
      <w:tr w:rsidR="008363BD" w:rsidRPr="000061AF" w:rsidTr="00912FA7">
        <w:tc>
          <w:tcPr>
            <w:tcW w:w="456" w:type="dxa"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1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15" w:type="dxa"/>
            <w:gridSpan w:val="3"/>
            <w:vMerge/>
          </w:tcPr>
          <w:p w:rsidR="008363BD" w:rsidRPr="000061AF" w:rsidRDefault="008363BD" w:rsidP="00912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69AC" w:rsidRDefault="004269AC"/>
    <w:sectPr w:rsidR="004269AC" w:rsidSect="00092971">
      <w:headerReference w:type="default" r:id="rId7"/>
      <w:pgSz w:w="11906" w:h="16838"/>
      <w:pgMar w:top="1387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284" w:rsidRDefault="004E0284" w:rsidP="00092971">
      <w:pPr>
        <w:spacing w:after="0" w:line="240" w:lineRule="auto"/>
      </w:pPr>
      <w:r>
        <w:separator/>
      </w:r>
    </w:p>
  </w:endnote>
  <w:endnote w:type="continuationSeparator" w:id="0">
    <w:p w:rsidR="004E0284" w:rsidRDefault="004E0284" w:rsidP="0009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284" w:rsidRDefault="004E0284" w:rsidP="00092971">
      <w:pPr>
        <w:spacing w:after="0" w:line="240" w:lineRule="auto"/>
      </w:pPr>
      <w:r>
        <w:separator/>
      </w:r>
    </w:p>
  </w:footnote>
  <w:footnote w:type="continuationSeparator" w:id="0">
    <w:p w:rsidR="004E0284" w:rsidRDefault="004E0284" w:rsidP="00092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9747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8046"/>
      <w:gridCol w:w="1701"/>
    </w:tblGrid>
    <w:tr w:rsidR="00092971" w:rsidTr="008363BD">
      <w:tc>
        <w:tcPr>
          <w:tcW w:w="8046" w:type="dxa"/>
          <w:shd w:val="clear" w:color="auto" w:fill="auto"/>
          <w:vAlign w:val="center"/>
        </w:tcPr>
        <w:p w:rsidR="00092971" w:rsidRDefault="00092971" w:rsidP="008363BD">
          <w:pPr>
            <w:pStyle w:val="a3"/>
            <w:ind w:firstLine="709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05413E">
            <w:rPr>
              <w:rFonts w:ascii="Times New Roman" w:hAnsi="Times New Roman" w:cs="Times New Roman"/>
              <w:b/>
              <w:sz w:val="20"/>
              <w:szCs w:val="20"/>
            </w:rPr>
            <w:t>муниципальное дошкольное образовательное учреждение «Детский сад № 20»</w:t>
          </w:r>
          <w:r w:rsidRPr="00CF1DB0">
            <w:rPr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  <w:p w:rsidR="00092971" w:rsidRDefault="00092971" w:rsidP="00092971">
          <w:pPr>
            <w:pStyle w:val="a3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05413E">
            <w:rPr>
              <w:rFonts w:ascii="Times New Roman" w:hAnsi="Times New Roman" w:cs="Times New Roman"/>
              <w:b/>
              <w:sz w:val="20"/>
              <w:szCs w:val="20"/>
            </w:rPr>
            <w:t>(МДОУ «Детский сад № 20»)</w:t>
          </w:r>
          <w:r w:rsidRPr="00CF1DB0">
            <w:rPr>
              <w:rFonts w:ascii="Times New Roman" w:hAnsi="Times New Roman" w:cs="Times New Roman"/>
              <w:b/>
              <w:noProof/>
              <w:sz w:val="20"/>
              <w:szCs w:val="20"/>
            </w:rPr>
            <w:t xml:space="preserve"> </w:t>
          </w:r>
          <w:r w:rsidRPr="0005413E">
            <w:rPr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</w:tc>
      <w:tc>
        <w:tcPr>
          <w:tcW w:w="1701" w:type="dxa"/>
          <w:shd w:val="clear" w:color="auto" w:fill="auto"/>
        </w:tcPr>
        <w:p w:rsidR="00092971" w:rsidRDefault="00092971" w:rsidP="00092971">
          <w:pPr>
            <w:pStyle w:val="a3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092971">
            <w:rPr>
              <w:rFonts w:ascii="Times New Roman" w:hAnsi="Times New Roman" w:cs="Times New Roman"/>
              <w:b/>
              <w:noProof/>
              <w:sz w:val="20"/>
              <w:szCs w:val="20"/>
            </w:rPr>
            <w:drawing>
              <wp:inline distT="0" distB="0" distL="0" distR="0" wp14:anchorId="2A6AE472" wp14:editId="61CAB16B">
                <wp:extent cx="514350" cy="505918"/>
                <wp:effectExtent l="19050" t="0" r="0" b="0"/>
                <wp:docPr id="2" name="Рисунок 3" descr="C:\Users\PK\Desktop\logotip_jpeg_w800_h6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PK\Desktop\logotip_jpeg_w800_h6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059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92971" w:rsidRDefault="0009297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3BD"/>
    <w:rsid w:val="00092971"/>
    <w:rsid w:val="004269AC"/>
    <w:rsid w:val="004E0284"/>
    <w:rsid w:val="0083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971"/>
  </w:style>
  <w:style w:type="paragraph" w:styleId="a5">
    <w:name w:val="footer"/>
    <w:basedOn w:val="a"/>
    <w:link w:val="a6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971"/>
  </w:style>
  <w:style w:type="paragraph" w:styleId="a7">
    <w:name w:val="Balloon Text"/>
    <w:basedOn w:val="a"/>
    <w:link w:val="a8"/>
    <w:uiPriority w:val="99"/>
    <w:semiHidden/>
    <w:unhideWhenUsed/>
    <w:rsid w:val="0009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297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929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971"/>
  </w:style>
  <w:style w:type="paragraph" w:styleId="a5">
    <w:name w:val="footer"/>
    <w:basedOn w:val="a"/>
    <w:link w:val="a6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971"/>
  </w:style>
  <w:style w:type="paragraph" w:styleId="a7">
    <w:name w:val="Balloon Text"/>
    <w:basedOn w:val="a"/>
    <w:link w:val="a8"/>
    <w:uiPriority w:val="99"/>
    <w:semiHidden/>
    <w:unhideWhenUsed/>
    <w:rsid w:val="0009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297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929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96;&#1072;&#1073;&#1083;&#1086;&#1085;%20&#1082;&#1086;&#1083;&#1086;&#1085;&#1090;&#1080;&#1082;&#1091;&#108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колонтикул</Template>
  <TotalTime>2</TotalTime>
  <Pages>5</Pages>
  <Words>1746</Words>
  <Characters>9955</Characters>
  <Application>Microsoft Office Word</Application>
  <DocSecurity>0</DocSecurity>
  <Lines>82</Lines>
  <Paragraphs>23</Paragraphs>
  <ScaleCrop>false</ScaleCrop>
  <Company/>
  <LinksUpToDate>false</LinksUpToDate>
  <CharactersWithSpaces>11678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2021-12-03T11:41:00Z</cp:lastPrinted>
  <dcterms:created xsi:type="dcterms:W3CDTF">2022-08-24T11:38:00Z</dcterms:created>
  <dcterms:modified xsi:type="dcterms:W3CDTF">2022-08-24T11:40:00Z</dcterms:modified>
</cp:coreProperties>
</file>